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B32" w:rsidRDefault="00577B32" w:rsidP="00577B32">
      <w:pPr>
        <w:pStyle w:val="BodyTable"/>
        <w:spacing w:before="0" w:line="360" w:lineRule="auto"/>
        <w:ind w:right="30"/>
        <w:jc w:val="center"/>
        <w:rPr>
          <w:b/>
          <w:sz w:val="28"/>
        </w:rPr>
      </w:pPr>
      <w:bookmarkStart w:id="0" w:name="_GoBack"/>
      <w:bookmarkEnd w:id="0"/>
      <w:r>
        <w:rPr>
          <w:b/>
          <w:sz w:val="28"/>
        </w:rPr>
        <w:t>Ministero dell’Economia e delle Finanze</w:t>
      </w:r>
    </w:p>
    <w:p w:rsidR="00577B32" w:rsidRDefault="00577B32" w:rsidP="00577B32">
      <w:pPr>
        <w:pStyle w:val="Corpotesto"/>
        <w:spacing w:line="360" w:lineRule="auto"/>
        <w:rPr>
          <w:rFonts w:ascii="Arial Narrow" w:hAnsi="Arial Narrow"/>
          <w:sz w:val="16"/>
        </w:rPr>
      </w:pPr>
      <w:r>
        <w:rPr>
          <w:rFonts w:ascii="Arial Narrow" w:hAnsi="Arial Narrow"/>
          <w:sz w:val="16"/>
        </w:rPr>
        <w:t xml:space="preserve">DIPARTIMENTO DELL’AMMINISTRAZIONE GENERALE, DEL PERSONALE E DEI SERVIZI </w:t>
      </w:r>
    </w:p>
    <w:p w:rsidR="00577B32" w:rsidRDefault="00577B32" w:rsidP="00577B32">
      <w:pPr>
        <w:spacing w:line="360" w:lineRule="auto"/>
        <w:jc w:val="center"/>
        <w:rPr>
          <w:rFonts w:ascii="Arial Narrow" w:hAnsi="Arial Narrow"/>
          <w:sz w:val="16"/>
        </w:rPr>
      </w:pPr>
      <w:r>
        <w:rPr>
          <w:rFonts w:ascii="Arial Narrow" w:hAnsi="Arial Narrow"/>
          <w:sz w:val="16"/>
        </w:rPr>
        <w:t>DIREZIONE DEI SISTEMI INFORMATIVI E DELL’INNOVAZIONE</w:t>
      </w:r>
    </w:p>
    <w:p w:rsidR="009C652C" w:rsidRDefault="00EE7575" w:rsidP="00577B32">
      <w:pPr>
        <w:spacing w:line="360" w:lineRule="auto"/>
        <w:jc w:val="center"/>
        <w:rPr>
          <w:rFonts w:ascii="Arial Narrow" w:hAnsi="Arial Narrow"/>
          <w:sz w:val="16"/>
        </w:rPr>
      </w:pPr>
      <w:r>
        <w:rPr>
          <w:rFonts w:ascii="Arial Narrow" w:hAnsi="Arial Narrow"/>
          <w:noProof/>
          <w:sz w:val="16"/>
        </w:rPr>
        <w:drawing>
          <wp:inline distT="0" distB="0" distL="0" distR="0">
            <wp:extent cx="1704975" cy="619125"/>
            <wp:effectExtent l="19050" t="0" r="9525" b="0"/>
            <wp:docPr id="1" name="Immagine 1" descr="No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oiPA"/>
                    <pic:cNvPicPr>
                      <a:picLocks noChangeAspect="1" noChangeArrowheads="1"/>
                    </pic:cNvPicPr>
                  </pic:nvPicPr>
                  <pic:blipFill>
                    <a:blip r:embed="rId7" cstate="print"/>
                    <a:srcRect/>
                    <a:stretch>
                      <a:fillRect/>
                    </a:stretch>
                  </pic:blipFill>
                  <pic:spPr bwMode="auto">
                    <a:xfrm>
                      <a:off x="0" y="0"/>
                      <a:ext cx="1704975" cy="619125"/>
                    </a:xfrm>
                    <a:prstGeom prst="rect">
                      <a:avLst/>
                    </a:prstGeom>
                    <a:noFill/>
                    <a:ln w="9525">
                      <a:noFill/>
                      <a:miter lim="800000"/>
                      <a:headEnd/>
                      <a:tailEnd/>
                    </a:ln>
                  </pic:spPr>
                </pic:pic>
              </a:graphicData>
            </a:graphic>
          </wp:inline>
        </w:drawing>
      </w:r>
    </w:p>
    <w:p w:rsidR="001A4AFD" w:rsidRDefault="001A4AFD" w:rsidP="001A4AFD">
      <w:pPr>
        <w:spacing w:line="360" w:lineRule="auto"/>
        <w:ind w:left="2835" w:right="425" w:hanging="2126"/>
        <w:jc w:val="both"/>
        <w:rPr>
          <w:b/>
          <w:bCs/>
          <w:sz w:val="24"/>
          <w:szCs w:val="24"/>
        </w:rPr>
      </w:pPr>
    </w:p>
    <w:tbl>
      <w:tblPr>
        <w:tblW w:w="0" w:type="auto"/>
        <w:tblCellMar>
          <w:left w:w="0" w:type="dxa"/>
          <w:right w:w="0" w:type="dxa"/>
        </w:tblCellMar>
        <w:tblLook w:val="0000" w:firstRow="0" w:lastRow="0" w:firstColumn="0" w:lastColumn="0" w:noHBand="0" w:noVBand="0"/>
      </w:tblPr>
      <w:tblGrid>
        <w:gridCol w:w="1269"/>
        <w:gridCol w:w="4119"/>
      </w:tblGrid>
      <w:tr w:rsidR="001A4AFD" w:rsidTr="001A4AFD">
        <w:tc>
          <w:tcPr>
            <w:tcW w:w="1269" w:type="dxa"/>
            <w:tcBorders>
              <w:top w:val="double" w:sz="4" w:space="0" w:color="000080"/>
              <w:left w:val="double" w:sz="4" w:space="0" w:color="000080"/>
              <w:bottom w:val="single" w:sz="8" w:space="0" w:color="000080"/>
              <w:right w:val="single" w:sz="8" w:space="0" w:color="000080"/>
            </w:tcBorders>
            <w:shd w:val="clear" w:color="auto" w:fill="FCC25A"/>
            <w:tcMar>
              <w:top w:w="0" w:type="dxa"/>
              <w:left w:w="108" w:type="dxa"/>
              <w:bottom w:w="0" w:type="dxa"/>
              <w:right w:w="108" w:type="dxa"/>
            </w:tcMar>
          </w:tcPr>
          <w:p w:rsidR="001A4AFD" w:rsidRDefault="001A4AFD">
            <w:pPr>
              <w:rPr>
                <w:sz w:val="24"/>
                <w:szCs w:val="24"/>
              </w:rPr>
            </w:pPr>
            <w:r>
              <w:rPr>
                <w:sz w:val="24"/>
                <w:szCs w:val="24"/>
              </w:rPr>
              <w:t>Data</w:t>
            </w:r>
          </w:p>
        </w:tc>
        <w:tc>
          <w:tcPr>
            <w:tcW w:w="4119" w:type="dxa"/>
            <w:tcBorders>
              <w:top w:val="double" w:sz="4" w:space="0" w:color="000080"/>
              <w:left w:val="nil"/>
              <w:bottom w:val="single" w:sz="8" w:space="0" w:color="000080"/>
              <w:right w:val="double" w:sz="4" w:space="0" w:color="000080"/>
            </w:tcBorders>
            <w:tcMar>
              <w:top w:w="0" w:type="dxa"/>
              <w:left w:w="108" w:type="dxa"/>
              <w:bottom w:w="0" w:type="dxa"/>
              <w:right w:w="108" w:type="dxa"/>
            </w:tcMar>
          </w:tcPr>
          <w:p w:rsidR="001A4AFD" w:rsidRPr="00DD3C48" w:rsidRDefault="00697A42" w:rsidP="0078575B">
            <w:pPr>
              <w:rPr>
                <w:b/>
                <w:bCs/>
                <w:sz w:val="24"/>
                <w:szCs w:val="24"/>
              </w:rPr>
            </w:pPr>
            <w:r>
              <w:rPr>
                <w:b/>
                <w:bCs/>
                <w:sz w:val="24"/>
                <w:szCs w:val="24"/>
              </w:rPr>
              <w:t>Roma</w:t>
            </w:r>
            <w:r w:rsidR="0078575B">
              <w:rPr>
                <w:b/>
                <w:bCs/>
                <w:sz w:val="24"/>
                <w:szCs w:val="24"/>
              </w:rPr>
              <w:t>,</w:t>
            </w:r>
            <w:r>
              <w:rPr>
                <w:b/>
                <w:bCs/>
                <w:sz w:val="24"/>
                <w:szCs w:val="24"/>
              </w:rPr>
              <w:t xml:space="preserve"> </w:t>
            </w:r>
            <w:r w:rsidR="00255A83">
              <w:rPr>
                <w:b/>
                <w:bCs/>
                <w:sz w:val="24"/>
                <w:szCs w:val="24"/>
              </w:rPr>
              <w:t>2</w:t>
            </w:r>
            <w:r w:rsidR="0078575B">
              <w:rPr>
                <w:b/>
                <w:bCs/>
                <w:sz w:val="24"/>
                <w:szCs w:val="24"/>
              </w:rPr>
              <w:t>9</w:t>
            </w:r>
            <w:r w:rsidR="00255A83">
              <w:rPr>
                <w:b/>
                <w:bCs/>
                <w:sz w:val="24"/>
                <w:szCs w:val="24"/>
              </w:rPr>
              <w:t xml:space="preserve"> </w:t>
            </w:r>
            <w:r w:rsidR="0078575B">
              <w:rPr>
                <w:b/>
                <w:bCs/>
                <w:sz w:val="24"/>
                <w:szCs w:val="24"/>
              </w:rPr>
              <w:t>agost</w:t>
            </w:r>
            <w:r w:rsidR="00255A83">
              <w:rPr>
                <w:b/>
                <w:bCs/>
                <w:sz w:val="24"/>
                <w:szCs w:val="24"/>
              </w:rPr>
              <w:t>o</w:t>
            </w:r>
            <w:r w:rsidR="00560458">
              <w:rPr>
                <w:b/>
                <w:bCs/>
                <w:sz w:val="24"/>
                <w:szCs w:val="24"/>
              </w:rPr>
              <w:t xml:space="preserve"> </w:t>
            </w:r>
            <w:r w:rsidR="00EC368B">
              <w:rPr>
                <w:b/>
                <w:bCs/>
                <w:sz w:val="24"/>
                <w:szCs w:val="24"/>
              </w:rPr>
              <w:t>201</w:t>
            </w:r>
            <w:r w:rsidR="00D252B4">
              <w:rPr>
                <w:b/>
                <w:bCs/>
                <w:sz w:val="24"/>
                <w:szCs w:val="24"/>
              </w:rPr>
              <w:t>4</w:t>
            </w:r>
          </w:p>
        </w:tc>
      </w:tr>
      <w:tr w:rsidR="001A4AFD" w:rsidTr="001A4AFD">
        <w:tc>
          <w:tcPr>
            <w:tcW w:w="1269" w:type="dxa"/>
            <w:tcBorders>
              <w:top w:val="nil"/>
              <w:left w:val="double" w:sz="4" w:space="0" w:color="000080"/>
              <w:bottom w:val="single" w:sz="8" w:space="0" w:color="000080"/>
              <w:right w:val="single" w:sz="8" w:space="0" w:color="000080"/>
            </w:tcBorders>
            <w:shd w:val="clear" w:color="auto" w:fill="FCC25A"/>
            <w:tcMar>
              <w:top w:w="0" w:type="dxa"/>
              <w:left w:w="108" w:type="dxa"/>
              <w:bottom w:w="0" w:type="dxa"/>
              <w:right w:w="108" w:type="dxa"/>
            </w:tcMar>
          </w:tcPr>
          <w:p w:rsidR="001A4AFD" w:rsidRDefault="001A4AFD">
            <w:pPr>
              <w:rPr>
                <w:sz w:val="24"/>
                <w:szCs w:val="24"/>
              </w:rPr>
            </w:pPr>
            <w:r>
              <w:rPr>
                <w:sz w:val="24"/>
                <w:szCs w:val="24"/>
              </w:rPr>
              <w:t>Messaggio</w:t>
            </w:r>
          </w:p>
        </w:tc>
        <w:tc>
          <w:tcPr>
            <w:tcW w:w="4119" w:type="dxa"/>
            <w:tcBorders>
              <w:top w:val="nil"/>
              <w:left w:val="nil"/>
              <w:bottom w:val="single" w:sz="8" w:space="0" w:color="000080"/>
              <w:right w:val="double" w:sz="4" w:space="0" w:color="000080"/>
            </w:tcBorders>
            <w:tcMar>
              <w:top w:w="0" w:type="dxa"/>
              <w:left w:w="108" w:type="dxa"/>
              <w:bottom w:w="0" w:type="dxa"/>
              <w:right w:w="108" w:type="dxa"/>
            </w:tcMar>
          </w:tcPr>
          <w:p w:rsidR="001A4AFD" w:rsidRDefault="002E0BCE" w:rsidP="00255A83">
            <w:pPr>
              <w:rPr>
                <w:b/>
                <w:bCs/>
                <w:sz w:val="24"/>
                <w:szCs w:val="24"/>
              </w:rPr>
            </w:pPr>
            <w:r>
              <w:rPr>
                <w:b/>
                <w:bCs/>
                <w:sz w:val="24"/>
                <w:szCs w:val="24"/>
              </w:rPr>
              <w:t>112</w:t>
            </w:r>
            <w:r w:rsidR="00DD5BFE">
              <w:rPr>
                <w:b/>
                <w:bCs/>
                <w:sz w:val="24"/>
                <w:szCs w:val="24"/>
              </w:rPr>
              <w:t>/201</w:t>
            </w:r>
            <w:r w:rsidR="00D252B4">
              <w:rPr>
                <w:b/>
                <w:bCs/>
                <w:sz w:val="24"/>
                <w:szCs w:val="24"/>
              </w:rPr>
              <w:t>4</w:t>
            </w:r>
          </w:p>
        </w:tc>
      </w:tr>
      <w:tr w:rsidR="00DD5BFE" w:rsidTr="001A4AFD">
        <w:tc>
          <w:tcPr>
            <w:tcW w:w="1269" w:type="dxa"/>
            <w:tcBorders>
              <w:top w:val="nil"/>
              <w:left w:val="double" w:sz="4" w:space="0" w:color="000080"/>
              <w:bottom w:val="single" w:sz="8" w:space="0" w:color="000080"/>
              <w:right w:val="single" w:sz="8" w:space="0" w:color="000080"/>
            </w:tcBorders>
            <w:shd w:val="clear" w:color="auto" w:fill="FCC25A"/>
            <w:tcMar>
              <w:top w:w="0" w:type="dxa"/>
              <w:left w:w="108" w:type="dxa"/>
              <w:bottom w:w="0" w:type="dxa"/>
              <w:right w:w="108" w:type="dxa"/>
            </w:tcMar>
          </w:tcPr>
          <w:p w:rsidR="00DD5BFE" w:rsidRDefault="00DD5BFE">
            <w:pPr>
              <w:rPr>
                <w:sz w:val="24"/>
                <w:szCs w:val="24"/>
              </w:rPr>
            </w:pPr>
            <w:r>
              <w:rPr>
                <w:sz w:val="24"/>
                <w:szCs w:val="24"/>
              </w:rPr>
              <w:t>Destinatari</w:t>
            </w:r>
          </w:p>
        </w:tc>
        <w:tc>
          <w:tcPr>
            <w:tcW w:w="4119" w:type="dxa"/>
            <w:tcBorders>
              <w:top w:val="nil"/>
              <w:left w:val="nil"/>
              <w:bottom w:val="single" w:sz="8" w:space="0" w:color="000080"/>
              <w:right w:val="double" w:sz="4" w:space="0" w:color="000080"/>
            </w:tcBorders>
            <w:tcMar>
              <w:top w:w="0" w:type="dxa"/>
              <w:left w:w="108" w:type="dxa"/>
              <w:bottom w:w="0" w:type="dxa"/>
              <w:right w:w="108" w:type="dxa"/>
            </w:tcMar>
          </w:tcPr>
          <w:p w:rsidR="00DD5BFE" w:rsidRPr="00AB1D71" w:rsidRDefault="007B03E1" w:rsidP="002359FA">
            <w:pPr>
              <w:rPr>
                <w:b/>
                <w:sz w:val="24"/>
                <w:szCs w:val="24"/>
              </w:rPr>
            </w:pPr>
            <w:r>
              <w:rPr>
                <w:b/>
                <w:sz w:val="24"/>
                <w:szCs w:val="24"/>
              </w:rPr>
              <w:t>Utenti</w:t>
            </w:r>
            <w:r w:rsidR="00B53CFF">
              <w:rPr>
                <w:b/>
                <w:sz w:val="24"/>
                <w:szCs w:val="24"/>
              </w:rPr>
              <w:t xml:space="preserve"> NoiPA</w:t>
            </w:r>
          </w:p>
        </w:tc>
      </w:tr>
      <w:tr w:rsidR="00DD5BFE" w:rsidTr="001A4AFD">
        <w:tc>
          <w:tcPr>
            <w:tcW w:w="1269" w:type="dxa"/>
            <w:tcBorders>
              <w:top w:val="nil"/>
              <w:left w:val="double" w:sz="4" w:space="0" w:color="000080"/>
              <w:bottom w:val="single" w:sz="8" w:space="0" w:color="000080"/>
              <w:right w:val="single" w:sz="8" w:space="0" w:color="000080"/>
            </w:tcBorders>
            <w:shd w:val="clear" w:color="auto" w:fill="FCC25A"/>
            <w:tcMar>
              <w:top w:w="0" w:type="dxa"/>
              <w:left w:w="108" w:type="dxa"/>
              <w:bottom w:w="0" w:type="dxa"/>
              <w:right w:w="108" w:type="dxa"/>
            </w:tcMar>
          </w:tcPr>
          <w:p w:rsidR="00DD5BFE" w:rsidRDefault="00DD5BFE">
            <w:pPr>
              <w:rPr>
                <w:sz w:val="24"/>
                <w:szCs w:val="24"/>
              </w:rPr>
            </w:pPr>
            <w:r>
              <w:rPr>
                <w:sz w:val="24"/>
                <w:szCs w:val="24"/>
              </w:rPr>
              <w:t>Tipo</w:t>
            </w:r>
          </w:p>
        </w:tc>
        <w:tc>
          <w:tcPr>
            <w:tcW w:w="4119" w:type="dxa"/>
            <w:tcBorders>
              <w:top w:val="nil"/>
              <w:left w:val="nil"/>
              <w:bottom w:val="single" w:sz="8" w:space="0" w:color="000080"/>
              <w:right w:val="double" w:sz="4" w:space="0" w:color="000080"/>
            </w:tcBorders>
            <w:tcMar>
              <w:top w:w="0" w:type="dxa"/>
              <w:left w:w="108" w:type="dxa"/>
              <w:bottom w:w="0" w:type="dxa"/>
              <w:right w:w="108" w:type="dxa"/>
            </w:tcMar>
          </w:tcPr>
          <w:p w:rsidR="00DD5BFE" w:rsidRPr="00AB1D71" w:rsidRDefault="00DD5BFE" w:rsidP="002359FA">
            <w:pPr>
              <w:rPr>
                <w:b/>
                <w:sz w:val="24"/>
                <w:szCs w:val="24"/>
              </w:rPr>
            </w:pPr>
            <w:r w:rsidRPr="00AB1D71">
              <w:rPr>
                <w:b/>
                <w:sz w:val="24"/>
                <w:szCs w:val="24"/>
              </w:rPr>
              <w:t>Messaggio</w:t>
            </w:r>
            <w:r w:rsidR="0078575B">
              <w:rPr>
                <w:b/>
                <w:sz w:val="24"/>
                <w:szCs w:val="24"/>
              </w:rPr>
              <w:t xml:space="preserve"> informativo</w:t>
            </w:r>
          </w:p>
        </w:tc>
      </w:tr>
      <w:tr w:rsidR="00DD5BFE" w:rsidTr="001A4AFD">
        <w:tc>
          <w:tcPr>
            <w:tcW w:w="1269" w:type="dxa"/>
            <w:tcBorders>
              <w:top w:val="nil"/>
              <w:left w:val="double" w:sz="4" w:space="0" w:color="000080"/>
              <w:bottom w:val="double" w:sz="4" w:space="0" w:color="000080"/>
              <w:right w:val="single" w:sz="8" w:space="0" w:color="000080"/>
            </w:tcBorders>
            <w:shd w:val="clear" w:color="auto" w:fill="FCC25A"/>
            <w:tcMar>
              <w:top w:w="0" w:type="dxa"/>
              <w:left w:w="108" w:type="dxa"/>
              <w:bottom w:w="0" w:type="dxa"/>
              <w:right w:w="108" w:type="dxa"/>
            </w:tcMar>
          </w:tcPr>
          <w:p w:rsidR="00DD5BFE" w:rsidRDefault="00DD5BFE">
            <w:pPr>
              <w:rPr>
                <w:sz w:val="24"/>
                <w:szCs w:val="24"/>
              </w:rPr>
            </w:pPr>
            <w:r>
              <w:rPr>
                <w:sz w:val="24"/>
                <w:szCs w:val="24"/>
              </w:rPr>
              <w:t>Area</w:t>
            </w:r>
          </w:p>
        </w:tc>
        <w:tc>
          <w:tcPr>
            <w:tcW w:w="4119" w:type="dxa"/>
            <w:tcBorders>
              <w:top w:val="nil"/>
              <w:left w:val="nil"/>
              <w:bottom w:val="double" w:sz="4" w:space="0" w:color="000080"/>
              <w:right w:val="double" w:sz="4" w:space="0" w:color="000080"/>
            </w:tcBorders>
            <w:tcMar>
              <w:top w:w="0" w:type="dxa"/>
              <w:left w:w="108" w:type="dxa"/>
              <w:bottom w:w="0" w:type="dxa"/>
              <w:right w:w="108" w:type="dxa"/>
            </w:tcMar>
          </w:tcPr>
          <w:p w:rsidR="00DD5BFE" w:rsidRPr="00AB1D71" w:rsidRDefault="00B53CFF" w:rsidP="002359FA">
            <w:pPr>
              <w:rPr>
                <w:b/>
                <w:sz w:val="24"/>
                <w:szCs w:val="24"/>
              </w:rPr>
            </w:pPr>
            <w:r>
              <w:rPr>
                <w:b/>
                <w:sz w:val="24"/>
                <w:szCs w:val="24"/>
              </w:rPr>
              <w:t>NoiPA</w:t>
            </w:r>
          </w:p>
        </w:tc>
      </w:tr>
    </w:tbl>
    <w:p w:rsidR="001A4AFD" w:rsidRDefault="001A4AFD" w:rsidP="001A4AFD">
      <w:pPr>
        <w:ind w:left="6804" w:right="425" w:hanging="2126"/>
        <w:jc w:val="right"/>
        <w:rPr>
          <w:i/>
          <w:iCs/>
          <w:u w:val="single"/>
        </w:rPr>
      </w:pPr>
    </w:p>
    <w:p w:rsidR="00DD5BFE" w:rsidRDefault="00DD5BFE" w:rsidP="00DD5BFE">
      <w:pPr>
        <w:ind w:left="6804" w:right="425" w:hanging="2126"/>
        <w:jc w:val="right"/>
        <w:rPr>
          <w:b/>
          <w:bCs/>
          <w:sz w:val="24"/>
          <w:szCs w:val="24"/>
        </w:rPr>
      </w:pPr>
    </w:p>
    <w:p w:rsidR="00D90A18" w:rsidRDefault="00D90A18" w:rsidP="00DD5BFE">
      <w:pPr>
        <w:ind w:left="6804" w:right="425" w:hanging="2126"/>
        <w:jc w:val="right"/>
        <w:rPr>
          <w:b/>
          <w:bCs/>
          <w:sz w:val="24"/>
          <w:szCs w:val="24"/>
        </w:rPr>
      </w:pPr>
    </w:p>
    <w:p w:rsidR="00D90A18" w:rsidRPr="003F7006" w:rsidRDefault="00D90A18" w:rsidP="00DD5BFE">
      <w:pPr>
        <w:ind w:left="6804" w:right="425" w:hanging="2126"/>
        <w:jc w:val="right"/>
        <w:rPr>
          <w:b/>
          <w:bCs/>
          <w:sz w:val="24"/>
          <w:szCs w:val="24"/>
        </w:rPr>
      </w:pPr>
    </w:p>
    <w:p w:rsidR="00D252B4" w:rsidRDefault="00DD5BFE" w:rsidP="0078575B">
      <w:pPr>
        <w:spacing w:line="360" w:lineRule="auto"/>
        <w:ind w:left="993" w:right="244" w:hanging="993"/>
        <w:jc w:val="both"/>
        <w:rPr>
          <w:sz w:val="24"/>
          <w:szCs w:val="24"/>
        </w:rPr>
      </w:pPr>
      <w:r>
        <w:rPr>
          <w:sz w:val="24"/>
          <w:szCs w:val="24"/>
        </w:rPr>
        <w:t xml:space="preserve">Oggetto: </w:t>
      </w:r>
      <w:r w:rsidR="0078575B" w:rsidRPr="0078575B">
        <w:rPr>
          <w:b/>
          <w:sz w:val="24"/>
          <w:szCs w:val="24"/>
        </w:rPr>
        <w:t>Ottimizzazione del processo di emissione</w:t>
      </w:r>
      <w:r w:rsidR="007B03E1">
        <w:rPr>
          <w:b/>
          <w:sz w:val="24"/>
          <w:szCs w:val="24"/>
        </w:rPr>
        <w:t xml:space="preserve"> -</w:t>
      </w:r>
      <w:r w:rsidR="007B03E1" w:rsidRPr="007B03E1">
        <w:rPr>
          <w:sz w:val="24"/>
          <w:szCs w:val="24"/>
        </w:rPr>
        <w:t xml:space="preserve"> R</w:t>
      </w:r>
      <w:r w:rsidR="0078575B" w:rsidRPr="0078575B">
        <w:rPr>
          <w:sz w:val="24"/>
          <w:szCs w:val="24"/>
        </w:rPr>
        <w:t>iduzione dei tempi di chiusura del sistema allo scopo di anticipare temporalmente la disponibilità all’utenza di molte funzionalità applicative, self service e altri servizi erogati tramite il Portale NoiPA rispetto alla conclusione della elaborazione</w:t>
      </w:r>
    </w:p>
    <w:p w:rsidR="00D90A18" w:rsidRDefault="00D90A18" w:rsidP="0078575B">
      <w:pPr>
        <w:spacing w:line="360" w:lineRule="auto"/>
        <w:ind w:right="244" w:firstLine="708"/>
        <w:jc w:val="both"/>
        <w:rPr>
          <w:sz w:val="24"/>
          <w:szCs w:val="24"/>
        </w:rPr>
      </w:pPr>
    </w:p>
    <w:p w:rsidR="00D90A18" w:rsidRDefault="00D90A18" w:rsidP="00D252B4">
      <w:pPr>
        <w:ind w:left="900" w:hanging="900"/>
        <w:jc w:val="both"/>
        <w:rPr>
          <w:sz w:val="24"/>
          <w:szCs w:val="24"/>
        </w:rPr>
      </w:pPr>
    </w:p>
    <w:p w:rsidR="0078575B" w:rsidRPr="0078575B" w:rsidRDefault="0078575B" w:rsidP="0078575B">
      <w:pPr>
        <w:spacing w:before="120" w:line="360" w:lineRule="auto"/>
        <w:ind w:right="244" w:firstLine="709"/>
        <w:jc w:val="both"/>
        <w:rPr>
          <w:sz w:val="24"/>
          <w:szCs w:val="24"/>
        </w:rPr>
      </w:pPr>
      <w:r w:rsidRPr="0078575B">
        <w:rPr>
          <w:sz w:val="24"/>
          <w:szCs w:val="24"/>
        </w:rPr>
        <w:t xml:space="preserve">Perseguendo l’obiettivo di un continuo miglioramento dei servizi resi alla propria utenza, il sistema NoiPA sta investendo sempre maggiormente in tecnologia e reingegnerizzazione dei processi organizzativi ed applicativi. </w:t>
      </w:r>
    </w:p>
    <w:p w:rsidR="0078575B" w:rsidRPr="0078575B" w:rsidRDefault="0078575B" w:rsidP="0078575B">
      <w:pPr>
        <w:spacing w:before="120" w:line="360" w:lineRule="auto"/>
        <w:ind w:right="244" w:firstLine="709"/>
        <w:jc w:val="both"/>
        <w:rPr>
          <w:sz w:val="24"/>
          <w:szCs w:val="24"/>
        </w:rPr>
      </w:pPr>
      <w:r w:rsidRPr="0078575B">
        <w:rPr>
          <w:sz w:val="24"/>
          <w:szCs w:val="24"/>
        </w:rPr>
        <w:t>In tale ottica</w:t>
      </w:r>
      <w:r>
        <w:rPr>
          <w:sz w:val="24"/>
          <w:szCs w:val="24"/>
        </w:rPr>
        <w:t>,</w:t>
      </w:r>
      <w:r w:rsidRPr="0078575B">
        <w:rPr>
          <w:sz w:val="24"/>
          <w:szCs w:val="24"/>
        </w:rPr>
        <w:t xml:space="preserve"> il nuovo processo di emissione stipendiale, in fase di rilascio, consentirà agli </w:t>
      </w:r>
      <w:r w:rsidR="007B03E1">
        <w:rPr>
          <w:sz w:val="24"/>
          <w:szCs w:val="24"/>
        </w:rPr>
        <w:t>operatori e</w:t>
      </w:r>
      <w:r w:rsidRPr="0078575B">
        <w:rPr>
          <w:sz w:val="24"/>
          <w:szCs w:val="24"/>
        </w:rPr>
        <w:t xml:space="preserve"> agli amministrati, attraverso le varie applicazioni ovvero utilizzando le funzioni self service disponibili sul Portale, di effettuare operazioni di aggiornamento dei dati anche durante l’elaborazione stipendiale. </w:t>
      </w:r>
    </w:p>
    <w:p w:rsidR="0078575B" w:rsidRPr="0078575B" w:rsidRDefault="0078575B" w:rsidP="0078575B">
      <w:pPr>
        <w:spacing w:before="120" w:line="360" w:lineRule="auto"/>
        <w:ind w:right="244" w:firstLine="709"/>
        <w:jc w:val="both"/>
        <w:rPr>
          <w:sz w:val="24"/>
          <w:szCs w:val="24"/>
        </w:rPr>
      </w:pPr>
      <w:r w:rsidRPr="0078575B">
        <w:rPr>
          <w:sz w:val="24"/>
          <w:szCs w:val="24"/>
        </w:rPr>
        <w:t xml:space="preserve">La disponibilità delle funzioni di aggiornamento (che avverrà comunque solo al termine di una prima fase della emissione, composta da una serie di operazioni tecniche obbligatorie della durata stimata di circa 48 ore, mirata a garantire l’integrità del sistema e la correttezza della base dati) verrà resa evidente all’utenza da un apposito messaggio pubblicato sulla pagina di accesso del Portale NoiPA. </w:t>
      </w:r>
    </w:p>
    <w:p w:rsidR="0078575B" w:rsidRPr="0078575B" w:rsidRDefault="0078575B" w:rsidP="0078575B">
      <w:pPr>
        <w:spacing w:before="120" w:line="360" w:lineRule="auto"/>
        <w:ind w:right="244" w:firstLine="709"/>
        <w:jc w:val="both"/>
        <w:rPr>
          <w:sz w:val="24"/>
          <w:szCs w:val="24"/>
        </w:rPr>
      </w:pPr>
      <w:r w:rsidRPr="0078575B">
        <w:rPr>
          <w:sz w:val="24"/>
          <w:szCs w:val="24"/>
        </w:rPr>
        <w:t>La chiusura delle linee potrebbe protrarsi oltre le previste 48 ore nel caso di elaborazioni particolari, come ad esempio quelle relative a</w:t>
      </w:r>
      <w:r>
        <w:rPr>
          <w:sz w:val="24"/>
          <w:szCs w:val="24"/>
        </w:rPr>
        <w:t>l</w:t>
      </w:r>
      <w:r w:rsidRPr="0078575B">
        <w:rPr>
          <w:sz w:val="24"/>
          <w:szCs w:val="24"/>
        </w:rPr>
        <w:t xml:space="preserve"> CUD e</w:t>
      </w:r>
      <w:r>
        <w:rPr>
          <w:sz w:val="24"/>
          <w:szCs w:val="24"/>
        </w:rPr>
        <w:t xml:space="preserve"> al</w:t>
      </w:r>
      <w:r w:rsidRPr="0078575B">
        <w:rPr>
          <w:sz w:val="24"/>
          <w:szCs w:val="24"/>
        </w:rPr>
        <w:t xml:space="preserve"> </w:t>
      </w:r>
      <w:r>
        <w:rPr>
          <w:sz w:val="24"/>
          <w:szCs w:val="24"/>
        </w:rPr>
        <w:t>M</w:t>
      </w:r>
      <w:r w:rsidRPr="0078575B">
        <w:rPr>
          <w:sz w:val="24"/>
          <w:szCs w:val="24"/>
        </w:rPr>
        <w:t>od.730.</w:t>
      </w:r>
    </w:p>
    <w:p w:rsidR="0078575B" w:rsidRPr="0078575B" w:rsidRDefault="0078575B" w:rsidP="0078575B">
      <w:pPr>
        <w:spacing w:before="120" w:line="360" w:lineRule="auto"/>
        <w:ind w:right="244" w:firstLine="709"/>
        <w:jc w:val="both"/>
        <w:rPr>
          <w:sz w:val="24"/>
          <w:szCs w:val="24"/>
        </w:rPr>
      </w:pPr>
    </w:p>
    <w:p w:rsidR="0078575B" w:rsidRPr="0078575B" w:rsidRDefault="0078575B" w:rsidP="0078575B">
      <w:pPr>
        <w:spacing w:before="120" w:line="360" w:lineRule="auto"/>
        <w:ind w:right="244" w:firstLine="709"/>
        <w:jc w:val="both"/>
        <w:rPr>
          <w:sz w:val="24"/>
          <w:szCs w:val="24"/>
        </w:rPr>
      </w:pPr>
      <w:r w:rsidRPr="0078575B">
        <w:rPr>
          <w:sz w:val="24"/>
          <w:szCs w:val="24"/>
        </w:rPr>
        <w:lastRenderedPageBreak/>
        <w:t>Di seguito un riepilogo delle principali operazioni che saranno rese disponibili all’utenza con il nuovo processo di emissione stipendiale:</w:t>
      </w:r>
    </w:p>
    <w:p w:rsidR="0078575B" w:rsidRPr="0078575B" w:rsidRDefault="0078575B" w:rsidP="0078575B">
      <w:pPr>
        <w:spacing w:line="360" w:lineRule="auto"/>
        <w:ind w:right="244" w:firstLine="708"/>
        <w:jc w:val="both"/>
        <w:rPr>
          <w:sz w:val="24"/>
          <w:szCs w:val="24"/>
        </w:rPr>
      </w:pPr>
    </w:p>
    <w:p w:rsidR="0078575B" w:rsidRPr="0078575B" w:rsidRDefault="0078575B" w:rsidP="0078575B">
      <w:pPr>
        <w:spacing w:line="360" w:lineRule="auto"/>
        <w:ind w:right="244"/>
        <w:jc w:val="both"/>
        <w:rPr>
          <w:sz w:val="24"/>
          <w:szCs w:val="24"/>
        </w:rPr>
      </w:pPr>
      <w:r w:rsidRPr="0078575B">
        <w:rPr>
          <w:sz w:val="24"/>
          <w:szCs w:val="24"/>
          <w:u w:val="single"/>
        </w:rPr>
        <w:t>Sistema ex SPTWeb</w:t>
      </w:r>
      <w:r w:rsidRPr="0078575B">
        <w:rPr>
          <w:sz w:val="24"/>
          <w:szCs w:val="24"/>
        </w:rPr>
        <w:t>:</w:t>
      </w:r>
    </w:p>
    <w:p w:rsidR="0078575B" w:rsidRPr="0078575B" w:rsidRDefault="0078575B" w:rsidP="0078575B">
      <w:pPr>
        <w:spacing w:line="360" w:lineRule="auto"/>
        <w:ind w:left="709" w:right="244"/>
        <w:jc w:val="both"/>
        <w:rPr>
          <w:sz w:val="24"/>
          <w:szCs w:val="24"/>
        </w:rPr>
      </w:pPr>
      <w:r w:rsidRPr="0078575B">
        <w:rPr>
          <w:sz w:val="24"/>
          <w:szCs w:val="24"/>
        </w:rPr>
        <w:t>Al termine della prima fase del processo di emissione saranno disponibili tutte le funzioni di aggiornamento, ad eccezione di quelle inerenti la gestione delle rate pregresse relative ai supplenti della scuola, l’acquisizione del CUD online, la gestione degli arretrati e delle ritenute. Nell’ambito delle ultime due resteranno comunque disponibili le singole funzioni: “Arretrati Somme Una Tantum”, “Arretrati Inserimento manuale” e “Ritenute di Categoria”. In ogni caso gli aggiornamenti avranno effetto dal pagamento successivo alla rata stipendiale in corso.</w:t>
      </w:r>
    </w:p>
    <w:p w:rsidR="0078575B" w:rsidRPr="0078575B" w:rsidRDefault="0078575B" w:rsidP="0078575B">
      <w:pPr>
        <w:spacing w:line="360" w:lineRule="auto"/>
        <w:ind w:right="244"/>
        <w:jc w:val="both"/>
        <w:rPr>
          <w:sz w:val="24"/>
          <w:szCs w:val="24"/>
          <w:u w:val="single"/>
        </w:rPr>
      </w:pPr>
      <w:r w:rsidRPr="0078575B">
        <w:rPr>
          <w:sz w:val="24"/>
          <w:szCs w:val="24"/>
          <w:u w:val="single"/>
        </w:rPr>
        <w:t>Sistema ex Cedolino Unico:</w:t>
      </w:r>
    </w:p>
    <w:p w:rsidR="0078575B" w:rsidRPr="0078575B" w:rsidRDefault="0078575B" w:rsidP="0078575B">
      <w:pPr>
        <w:spacing w:line="360" w:lineRule="auto"/>
        <w:ind w:left="709" w:right="244"/>
        <w:jc w:val="both"/>
        <w:rPr>
          <w:sz w:val="24"/>
          <w:szCs w:val="24"/>
        </w:rPr>
      </w:pPr>
      <w:r w:rsidRPr="0078575B">
        <w:rPr>
          <w:sz w:val="24"/>
          <w:szCs w:val="24"/>
        </w:rPr>
        <w:t>Al termine della prima fase del processo di emissione saranno disponibili tutte le funzioni di aggiornamento.</w:t>
      </w:r>
    </w:p>
    <w:p w:rsidR="0078575B" w:rsidRPr="0078575B" w:rsidRDefault="0078575B" w:rsidP="0078575B">
      <w:pPr>
        <w:spacing w:line="360" w:lineRule="auto"/>
        <w:ind w:right="244"/>
        <w:jc w:val="both"/>
        <w:rPr>
          <w:sz w:val="24"/>
          <w:szCs w:val="24"/>
          <w:u w:val="single"/>
        </w:rPr>
      </w:pPr>
      <w:r w:rsidRPr="0078575B">
        <w:rPr>
          <w:sz w:val="24"/>
          <w:szCs w:val="24"/>
          <w:u w:val="single"/>
        </w:rPr>
        <w:t>Sistema Anagrafica Unica:</w:t>
      </w:r>
    </w:p>
    <w:p w:rsidR="0078575B" w:rsidRPr="0078575B" w:rsidRDefault="0078575B" w:rsidP="0078575B">
      <w:pPr>
        <w:spacing w:line="360" w:lineRule="auto"/>
        <w:ind w:left="709" w:right="244"/>
        <w:jc w:val="both"/>
        <w:rPr>
          <w:sz w:val="24"/>
          <w:szCs w:val="24"/>
        </w:rPr>
      </w:pPr>
      <w:r w:rsidRPr="0078575B">
        <w:rPr>
          <w:sz w:val="24"/>
          <w:szCs w:val="24"/>
        </w:rPr>
        <w:t>Saranno disponibili tutte le funzioni di aggiornamento, ad eccezione delle funzionalità di trasferimento ed attivazione dei pagamenti.</w:t>
      </w:r>
    </w:p>
    <w:p w:rsidR="0078575B" w:rsidRPr="0078575B" w:rsidRDefault="0078575B" w:rsidP="0078575B">
      <w:pPr>
        <w:spacing w:line="360" w:lineRule="auto"/>
        <w:ind w:right="244"/>
        <w:jc w:val="both"/>
        <w:rPr>
          <w:sz w:val="24"/>
          <w:szCs w:val="24"/>
          <w:u w:val="single"/>
        </w:rPr>
      </w:pPr>
      <w:r w:rsidRPr="0078575B">
        <w:rPr>
          <w:sz w:val="24"/>
          <w:szCs w:val="24"/>
          <w:u w:val="single"/>
        </w:rPr>
        <w:t>Self Service Portale NoiPA:</w:t>
      </w:r>
    </w:p>
    <w:p w:rsidR="0078575B" w:rsidRPr="0078575B" w:rsidRDefault="0078575B" w:rsidP="0078575B">
      <w:pPr>
        <w:spacing w:line="360" w:lineRule="auto"/>
        <w:ind w:left="709" w:right="244"/>
        <w:jc w:val="both"/>
        <w:rPr>
          <w:sz w:val="24"/>
          <w:szCs w:val="24"/>
        </w:rPr>
      </w:pPr>
      <w:r w:rsidRPr="0078575B">
        <w:rPr>
          <w:sz w:val="24"/>
          <w:szCs w:val="24"/>
        </w:rPr>
        <w:t>I seguenti servizi saranno disponibili, con l’avvertenza che gli aggiornamenti diverranno effettivi dal pagamento successivo alla rata stipendiale in elaborazione: d</w:t>
      </w:r>
      <w:hyperlink r:id="rId8" w:history="1">
        <w:r w:rsidRPr="0078575B">
          <w:rPr>
            <w:sz w:val="24"/>
            <w:szCs w:val="24"/>
          </w:rPr>
          <w:t>etrazioni familiari a carico</w:t>
        </w:r>
      </w:hyperlink>
      <w:r w:rsidRPr="0078575B">
        <w:rPr>
          <w:sz w:val="24"/>
          <w:szCs w:val="24"/>
        </w:rPr>
        <w:t xml:space="preserve">, </w:t>
      </w:r>
      <w:hyperlink r:id="rId9" w:history="1">
        <w:r w:rsidRPr="0078575B">
          <w:rPr>
            <w:sz w:val="24"/>
            <w:szCs w:val="24"/>
          </w:rPr>
          <w:t>modalità di riscossione</w:t>
        </w:r>
      </w:hyperlink>
      <w:r w:rsidRPr="0078575B">
        <w:rPr>
          <w:sz w:val="24"/>
          <w:szCs w:val="24"/>
        </w:rPr>
        <w:t xml:space="preserve"> e </w:t>
      </w:r>
      <w:hyperlink r:id="rId10" w:history="1">
        <w:r w:rsidRPr="0078575B">
          <w:rPr>
            <w:sz w:val="24"/>
            <w:szCs w:val="24"/>
          </w:rPr>
          <w:t>residenza fiscale e/o domicilio</w:t>
        </w:r>
      </w:hyperlink>
      <w:r w:rsidRPr="0078575B">
        <w:rPr>
          <w:sz w:val="24"/>
          <w:szCs w:val="24"/>
        </w:rPr>
        <w:t>.</w:t>
      </w:r>
    </w:p>
    <w:p w:rsidR="0078575B" w:rsidRDefault="0078575B" w:rsidP="0078575B">
      <w:pPr>
        <w:spacing w:before="120" w:line="360" w:lineRule="auto"/>
        <w:ind w:right="244" w:firstLine="709"/>
        <w:jc w:val="both"/>
        <w:rPr>
          <w:sz w:val="24"/>
          <w:szCs w:val="24"/>
        </w:rPr>
      </w:pPr>
    </w:p>
    <w:p w:rsidR="0078575B" w:rsidRPr="0078575B" w:rsidRDefault="0078575B" w:rsidP="0078575B">
      <w:pPr>
        <w:spacing w:before="120" w:line="360" w:lineRule="auto"/>
        <w:ind w:right="244" w:firstLine="709"/>
        <w:jc w:val="both"/>
        <w:rPr>
          <w:sz w:val="24"/>
          <w:szCs w:val="24"/>
        </w:rPr>
      </w:pPr>
      <w:r w:rsidRPr="0078575B">
        <w:rPr>
          <w:sz w:val="24"/>
          <w:szCs w:val="24"/>
        </w:rPr>
        <w:t xml:space="preserve">Il processo di emissione sarà oggetto di ulteriori adeguamenti che in futuro consentiranno anche lo sblocco delle restanti funzioni applicative di aggiornamento oggi non ancora disponibili all’utenza, nonché degli altri self service </w:t>
      </w:r>
      <w:hyperlink r:id="rId11" w:history="1">
        <w:r w:rsidRPr="0078575B">
          <w:rPr>
            <w:sz w:val="24"/>
            <w:szCs w:val="24"/>
          </w:rPr>
          <w:t>Piccolo Prestito</w:t>
        </w:r>
      </w:hyperlink>
      <w:r w:rsidRPr="0078575B">
        <w:rPr>
          <w:sz w:val="24"/>
          <w:szCs w:val="24"/>
        </w:rPr>
        <w:t xml:space="preserve"> e Previdenza Complementare.</w:t>
      </w:r>
    </w:p>
    <w:p w:rsidR="0078575B" w:rsidRPr="0078575B" w:rsidRDefault="0078575B" w:rsidP="0078575B">
      <w:pPr>
        <w:spacing w:before="120" w:line="360" w:lineRule="auto"/>
        <w:ind w:right="244" w:firstLine="709"/>
        <w:jc w:val="both"/>
        <w:rPr>
          <w:sz w:val="24"/>
          <w:szCs w:val="24"/>
        </w:rPr>
      </w:pPr>
      <w:r w:rsidRPr="0078575B">
        <w:rPr>
          <w:sz w:val="24"/>
          <w:szCs w:val="24"/>
        </w:rPr>
        <w:t>Si evidenzia come le variazioni organizzative ed operative per il momento riguardino esclusivamente i Sistemi menzionati, mentre nulla è variato per quanto riguarda la fase di emissione del Sistema Sanità.</w:t>
      </w:r>
    </w:p>
    <w:p w:rsidR="00B429A1" w:rsidRDefault="00B429A1" w:rsidP="00B429A1">
      <w:pPr>
        <w:autoSpaceDE w:val="0"/>
        <w:autoSpaceDN w:val="0"/>
        <w:adjustRightInd w:val="0"/>
        <w:spacing w:line="360" w:lineRule="auto"/>
        <w:ind w:firstLine="902"/>
        <w:jc w:val="both"/>
        <w:rPr>
          <w:sz w:val="24"/>
          <w:szCs w:val="24"/>
        </w:rPr>
      </w:pPr>
      <w:r>
        <w:rPr>
          <w:sz w:val="24"/>
          <w:szCs w:val="24"/>
        </w:rPr>
        <w:t xml:space="preserve">. </w:t>
      </w:r>
    </w:p>
    <w:p w:rsidR="00B429A1" w:rsidRDefault="00B429A1" w:rsidP="00F41CE2">
      <w:pPr>
        <w:autoSpaceDE w:val="0"/>
        <w:autoSpaceDN w:val="0"/>
        <w:adjustRightInd w:val="0"/>
        <w:spacing w:line="360" w:lineRule="auto"/>
        <w:ind w:firstLine="902"/>
        <w:jc w:val="both"/>
        <w:rPr>
          <w:sz w:val="24"/>
          <w:szCs w:val="24"/>
        </w:rPr>
      </w:pPr>
    </w:p>
    <w:p w:rsidR="00D252B4" w:rsidRDefault="00D252B4" w:rsidP="00D252B4">
      <w:pPr>
        <w:pStyle w:val="Paragrafoelenco"/>
        <w:ind w:left="5245"/>
        <w:jc w:val="center"/>
        <w:rPr>
          <w:rStyle w:val="linkneltesto"/>
          <w:i w:val="0"/>
          <w:sz w:val="24"/>
          <w:szCs w:val="24"/>
        </w:rPr>
      </w:pPr>
    </w:p>
    <w:p w:rsidR="00D252B4" w:rsidRDefault="00EC368B" w:rsidP="00D252B4">
      <w:pPr>
        <w:pStyle w:val="Paragrafoelenco"/>
        <w:ind w:left="5245"/>
        <w:jc w:val="center"/>
        <w:rPr>
          <w:sz w:val="24"/>
          <w:szCs w:val="24"/>
        </w:rPr>
      </w:pPr>
      <w:r>
        <w:rPr>
          <w:rStyle w:val="linkneltesto"/>
          <w:i w:val="0"/>
          <w:sz w:val="24"/>
          <w:szCs w:val="24"/>
        </w:rPr>
        <w:t>Il DIRIGENTE</w:t>
      </w:r>
    </w:p>
    <w:p w:rsidR="00EC368B" w:rsidRPr="000F07CF" w:rsidRDefault="00EC368B" w:rsidP="00F43DE7">
      <w:pPr>
        <w:pStyle w:val="Paragrafoelenco"/>
        <w:ind w:left="5245"/>
        <w:jc w:val="center"/>
        <w:rPr>
          <w:rStyle w:val="linkneltesto"/>
          <w:i w:val="0"/>
          <w:sz w:val="24"/>
          <w:szCs w:val="24"/>
        </w:rPr>
      </w:pPr>
      <w:r>
        <w:rPr>
          <w:rStyle w:val="linkneltesto"/>
          <w:i w:val="0"/>
          <w:sz w:val="24"/>
          <w:szCs w:val="24"/>
        </w:rPr>
        <w:t>Roberta LOTTI</w:t>
      </w:r>
    </w:p>
    <w:sectPr w:rsidR="00EC368B" w:rsidRPr="000F07CF" w:rsidSect="0035765D">
      <w:footerReference w:type="even" r:id="rId12"/>
      <w:footerReference w:type="default" r:id="rId13"/>
      <w:pgSz w:w="11907" w:h="16840" w:code="9"/>
      <w:pgMar w:top="1077" w:right="1134" w:bottom="1079"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17D" w:rsidRDefault="0003017D">
      <w:r>
        <w:separator/>
      </w:r>
    </w:p>
  </w:endnote>
  <w:endnote w:type="continuationSeparator" w:id="0">
    <w:p w:rsidR="0003017D" w:rsidRDefault="0003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88" w:rsidRDefault="00782BE2" w:rsidP="0035765D">
    <w:pPr>
      <w:pStyle w:val="Pidipagina"/>
      <w:framePr w:wrap="around" w:vAnchor="text" w:hAnchor="margin" w:xAlign="right" w:y="1"/>
      <w:rPr>
        <w:rStyle w:val="Numeropagina"/>
      </w:rPr>
    </w:pPr>
    <w:r>
      <w:rPr>
        <w:rStyle w:val="Numeropagina"/>
      </w:rPr>
      <w:fldChar w:fldCharType="begin"/>
    </w:r>
    <w:r w:rsidR="00483888">
      <w:rPr>
        <w:rStyle w:val="Numeropagina"/>
      </w:rPr>
      <w:instrText xml:space="preserve">PAGE  </w:instrText>
    </w:r>
    <w:r>
      <w:rPr>
        <w:rStyle w:val="Numeropagina"/>
      </w:rPr>
      <w:fldChar w:fldCharType="end"/>
    </w:r>
  </w:p>
  <w:p w:rsidR="00483888" w:rsidRDefault="00483888" w:rsidP="0035765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88" w:rsidRDefault="00782BE2" w:rsidP="0035765D">
    <w:pPr>
      <w:pStyle w:val="Pidipagina"/>
      <w:framePr w:wrap="around" w:vAnchor="text" w:hAnchor="margin" w:xAlign="right" w:y="1"/>
      <w:rPr>
        <w:rStyle w:val="Numeropagina"/>
      </w:rPr>
    </w:pPr>
    <w:r>
      <w:rPr>
        <w:rStyle w:val="Numeropagina"/>
      </w:rPr>
      <w:fldChar w:fldCharType="begin"/>
    </w:r>
    <w:r w:rsidR="00483888">
      <w:rPr>
        <w:rStyle w:val="Numeropagina"/>
      </w:rPr>
      <w:instrText xml:space="preserve">PAGE  </w:instrText>
    </w:r>
    <w:r>
      <w:rPr>
        <w:rStyle w:val="Numeropagina"/>
      </w:rPr>
      <w:fldChar w:fldCharType="separate"/>
    </w:r>
    <w:r w:rsidR="00FA0F17">
      <w:rPr>
        <w:rStyle w:val="Numeropagina"/>
        <w:noProof/>
      </w:rPr>
      <w:t>2</w:t>
    </w:r>
    <w:r>
      <w:rPr>
        <w:rStyle w:val="Numeropagina"/>
      </w:rPr>
      <w:fldChar w:fldCharType="end"/>
    </w:r>
  </w:p>
  <w:p w:rsidR="00483888" w:rsidRDefault="00483888" w:rsidP="0035765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17D" w:rsidRDefault="0003017D">
      <w:r>
        <w:separator/>
      </w:r>
    </w:p>
  </w:footnote>
  <w:footnote w:type="continuationSeparator" w:id="0">
    <w:p w:rsidR="0003017D" w:rsidRDefault="00030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D59"/>
    <w:multiLevelType w:val="hybridMultilevel"/>
    <w:tmpl w:val="495CC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8F0CA7"/>
    <w:multiLevelType w:val="hybridMultilevel"/>
    <w:tmpl w:val="0E320784"/>
    <w:lvl w:ilvl="0" w:tplc="32401670">
      <w:start w:val="1"/>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4876F0F"/>
    <w:multiLevelType w:val="hybridMultilevel"/>
    <w:tmpl w:val="49EEC7B2"/>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A702C1E"/>
    <w:multiLevelType w:val="hybridMultilevel"/>
    <w:tmpl w:val="A81A86F8"/>
    <w:lvl w:ilvl="0" w:tplc="04100001">
      <w:start w:val="1"/>
      <w:numFmt w:val="bullet"/>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4">
    <w:nsid w:val="0D8840EF"/>
    <w:multiLevelType w:val="multilevel"/>
    <w:tmpl w:val="B5E0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8186A"/>
    <w:multiLevelType w:val="hybridMultilevel"/>
    <w:tmpl w:val="FA181CE2"/>
    <w:lvl w:ilvl="0" w:tplc="96D0465E">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6">
    <w:nsid w:val="16C95356"/>
    <w:multiLevelType w:val="hybridMultilevel"/>
    <w:tmpl w:val="9962F4A6"/>
    <w:lvl w:ilvl="0" w:tplc="EBA81F0E">
      <w:start w:val="1"/>
      <w:numFmt w:val="upperLetter"/>
      <w:lvlText w:val="%1."/>
      <w:lvlJc w:val="left"/>
      <w:pPr>
        <w:tabs>
          <w:tab w:val="num" w:pos="750"/>
        </w:tabs>
        <w:ind w:left="750" w:hanging="390"/>
      </w:pPr>
      <w:rPr>
        <w:rFonts w:hint="default"/>
        <w:b/>
      </w:rPr>
    </w:lvl>
    <w:lvl w:ilvl="1" w:tplc="A34E6ABA">
      <w:start w:val="1"/>
      <w:numFmt w:val="upperLetter"/>
      <w:lvlText w:val="%2."/>
      <w:lvlJc w:val="left"/>
      <w:pPr>
        <w:tabs>
          <w:tab w:val="num" w:pos="1440"/>
        </w:tabs>
        <w:ind w:left="1440" w:hanging="360"/>
      </w:pPr>
      <w:rPr>
        <w:rFonts w:hint="default"/>
        <w:b/>
        <w:i w:val="0"/>
      </w:rPr>
    </w:lvl>
    <w:lvl w:ilvl="2" w:tplc="D9EE3512">
      <w:start w:val="1"/>
      <w:numFmt w:val="bullet"/>
      <w:lvlText w:val=""/>
      <w:lvlJc w:val="left"/>
      <w:pPr>
        <w:tabs>
          <w:tab w:val="num" w:pos="1440"/>
        </w:tabs>
        <w:ind w:left="1440" w:hanging="360"/>
      </w:pPr>
      <w:rPr>
        <w:rFonts w:ascii="Wingdings" w:hAnsi="Wingdings" w:hint="default"/>
        <w:b/>
        <w:sz w:val="16"/>
      </w:rPr>
    </w:lvl>
    <w:lvl w:ilvl="3" w:tplc="1FBA75C0">
      <w:start w:val="1"/>
      <w:numFmt w:val="upperLetter"/>
      <w:lvlText w:val="%4."/>
      <w:lvlJc w:val="left"/>
      <w:pPr>
        <w:tabs>
          <w:tab w:val="num" w:pos="1800"/>
        </w:tabs>
        <w:ind w:left="1800" w:hanging="360"/>
      </w:pPr>
      <w:rPr>
        <w:rFonts w:hint="default"/>
        <w:b/>
        <w:i w:val="0"/>
      </w:rPr>
    </w:lvl>
    <w:lvl w:ilvl="4" w:tplc="6A7EDE96">
      <w:start w:val="1"/>
      <w:numFmt w:val="upperLetter"/>
      <w:lvlText w:val="%5."/>
      <w:lvlJc w:val="left"/>
      <w:pPr>
        <w:tabs>
          <w:tab w:val="num" w:pos="3630"/>
        </w:tabs>
        <w:ind w:left="3630" w:hanging="390"/>
      </w:pPr>
      <w:rPr>
        <w:rFonts w:ascii="Verdana" w:hAnsi="Verdana" w:hint="default"/>
        <w:b/>
        <w:i w:val="0"/>
        <w:sz w:val="20"/>
      </w:rPr>
    </w:lvl>
    <w:lvl w:ilvl="5" w:tplc="C8644B70">
      <w:start w:val="3"/>
      <w:numFmt w:val="upperLetter"/>
      <w:lvlText w:val="%6."/>
      <w:lvlJc w:val="left"/>
      <w:pPr>
        <w:tabs>
          <w:tab w:val="num" w:pos="4500"/>
        </w:tabs>
        <w:ind w:left="4500" w:hanging="360"/>
      </w:pPr>
      <w:rPr>
        <w:rFonts w:hint="default"/>
        <w:b/>
        <w:i w:val="0"/>
      </w:rPr>
    </w:lvl>
    <w:lvl w:ilvl="6" w:tplc="0410000F">
      <w:start w:val="1"/>
      <w:numFmt w:val="decimal"/>
      <w:lvlText w:val="%7."/>
      <w:lvlJc w:val="left"/>
      <w:pPr>
        <w:tabs>
          <w:tab w:val="num" w:pos="5040"/>
        </w:tabs>
        <w:ind w:left="5040" w:hanging="360"/>
      </w:pPr>
    </w:lvl>
    <w:lvl w:ilvl="7" w:tplc="EA3A6570">
      <w:start w:val="1"/>
      <w:numFmt w:val="upperLetter"/>
      <w:lvlText w:val="%8."/>
      <w:lvlJc w:val="left"/>
      <w:pPr>
        <w:tabs>
          <w:tab w:val="num" w:pos="5760"/>
        </w:tabs>
        <w:ind w:left="5760" w:hanging="360"/>
      </w:pPr>
      <w:rPr>
        <w:rFonts w:ascii="Verdana" w:hAnsi="Verdana" w:hint="default"/>
        <w:b/>
        <w:i w:val="0"/>
        <w:color w:val="auto"/>
        <w:sz w:val="20"/>
      </w:rPr>
    </w:lvl>
    <w:lvl w:ilvl="8" w:tplc="FAECCA4E">
      <w:start w:val="3"/>
      <w:numFmt w:val="upperLetter"/>
      <w:lvlText w:val="%9."/>
      <w:lvlJc w:val="left"/>
      <w:pPr>
        <w:tabs>
          <w:tab w:val="num" w:pos="6690"/>
        </w:tabs>
        <w:ind w:left="6690" w:hanging="390"/>
      </w:pPr>
      <w:rPr>
        <w:rFonts w:ascii="Verdana" w:hAnsi="Verdana" w:hint="default"/>
        <w:b/>
        <w:i w:val="0"/>
        <w:sz w:val="20"/>
      </w:rPr>
    </w:lvl>
  </w:abstractNum>
  <w:abstractNum w:abstractNumId="7">
    <w:nsid w:val="1D12672E"/>
    <w:multiLevelType w:val="hybridMultilevel"/>
    <w:tmpl w:val="3176DAD4"/>
    <w:lvl w:ilvl="0" w:tplc="45146F6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D433E2"/>
    <w:multiLevelType w:val="hybridMultilevel"/>
    <w:tmpl w:val="5EA2E796"/>
    <w:lvl w:ilvl="0" w:tplc="7B90CB72">
      <w:start w:val="1"/>
      <w:numFmt w:val="lowerLetter"/>
      <w:lvlText w:val="%1)"/>
      <w:lvlJc w:val="left"/>
      <w:pPr>
        <w:ind w:left="1776" w:hanging="360"/>
      </w:pPr>
      <w:rPr>
        <w:rFonts w:hint="default"/>
      </w:rPr>
    </w:lvl>
    <w:lvl w:ilvl="1" w:tplc="04100019">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9">
    <w:nsid w:val="5C4F1EAE"/>
    <w:multiLevelType w:val="multilevel"/>
    <w:tmpl w:val="8564D26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65ED7924"/>
    <w:multiLevelType w:val="hybridMultilevel"/>
    <w:tmpl w:val="66345F9C"/>
    <w:lvl w:ilvl="0" w:tplc="5F26CB4C">
      <w:start w:val="1"/>
      <w:numFmt w:val="decimal"/>
      <w:lvlText w:val="%1)"/>
      <w:lvlJc w:val="left"/>
      <w:pPr>
        <w:ind w:left="786" w:hanging="360"/>
      </w:pPr>
      <w:rPr>
        <w:rFonts w:ascii="Times New Roman" w:eastAsia="Times New Roman" w:hAnsi="Times New Roman" w:cs="Times New Roman"/>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nsid w:val="6C2B067A"/>
    <w:multiLevelType w:val="hybridMultilevel"/>
    <w:tmpl w:val="BA9097E4"/>
    <w:lvl w:ilvl="0" w:tplc="099ACF64">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2">
    <w:nsid w:val="722702DB"/>
    <w:multiLevelType w:val="hybridMultilevel"/>
    <w:tmpl w:val="9632A1E4"/>
    <w:lvl w:ilvl="0" w:tplc="22D8181C">
      <w:start w:val="1"/>
      <w:numFmt w:val="decimal"/>
      <w:lvlText w:val="%1."/>
      <w:lvlJc w:val="left"/>
      <w:pPr>
        <w:ind w:left="720"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349175A"/>
    <w:multiLevelType w:val="hybridMultilevel"/>
    <w:tmpl w:val="265626EE"/>
    <w:lvl w:ilvl="0" w:tplc="0410000F">
      <w:start w:val="1"/>
      <w:numFmt w:val="decimal"/>
      <w:lvlText w:val="%1."/>
      <w:lvlJc w:val="left"/>
      <w:pPr>
        <w:tabs>
          <w:tab w:val="num" w:pos="720"/>
        </w:tabs>
        <w:ind w:left="720" w:hanging="360"/>
      </w:pPr>
      <w:rPr>
        <w:rFonts w:cs="Times New Roman"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5952EC9"/>
    <w:multiLevelType w:val="hybridMultilevel"/>
    <w:tmpl w:val="A8008B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BD56D23"/>
    <w:multiLevelType w:val="hybridMultilevel"/>
    <w:tmpl w:val="7532A1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2"/>
  </w:num>
  <w:num w:numId="5">
    <w:abstractNumId w:val="9"/>
  </w:num>
  <w:num w:numId="6">
    <w:abstractNumId w:val="14"/>
  </w:num>
  <w:num w:numId="7">
    <w:abstractNumId w:val="6"/>
  </w:num>
  <w:num w:numId="8">
    <w:abstractNumId w:val="3"/>
  </w:num>
  <w:num w:numId="9">
    <w:abstractNumId w:val="10"/>
  </w:num>
  <w:num w:numId="10">
    <w:abstractNumId w:val="1"/>
  </w:num>
  <w:num w:numId="11">
    <w:abstractNumId w:val="11"/>
  </w:num>
  <w:num w:numId="12">
    <w:abstractNumId w:val="5"/>
  </w:num>
  <w:num w:numId="13">
    <w:abstractNumId w:val="8"/>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8C"/>
    <w:rsid w:val="00001E5F"/>
    <w:rsid w:val="00010571"/>
    <w:rsid w:val="00015E63"/>
    <w:rsid w:val="00016189"/>
    <w:rsid w:val="00020D63"/>
    <w:rsid w:val="0003017D"/>
    <w:rsid w:val="0003199B"/>
    <w:rsid w:val="0003528C"/>
    <w:rsid w:val="000359C8"/>
    <w:rsid w:val="00036AA3"/>
    <w:rsid w:val="0004089C"/>
    <w:rsid w:val="000408F8"/>
    <w:rsid w:val="00047C0B"/>
    <w:rsid w:val="00051366"/>
    <w:rsid w:val="00051B97"/>
    <w:rsid w:val="000559BB"/>
    <w:rsid w:val="000616F3"/>
    <w:rsid w:val="000664F2"/>
    <w:rsid w:val="000765B6"/>
    <w:rsid w:val="00083C50"/>
    <w:rsid w:val="00084DB3"/>
    <w:rsid w:val="00091E15"/>
    <w:rsid w:val="0009706E"/>
    <w:rsid w:val="000A0F17"/>
    <w:rsid w:val="000C4D06"/>
    <w:rsid w:val="000D01E8"/>
    <w:rsid w:val="000D08C2"/>
    <w:rsid w:val="000E0719"/>
    <w:rsid w:val="000E6889"/>
    <w:rsid w:val="000E7A72"/>
    <w:rsid w:val="000F07CF"/>
    <w:rsid w:val="000F6F47"/>
    <w:rsid w:val="000F7EEA"/>
    <w:rsid w:val="00114658"/>
    <w:rsid w:val="00124483"/>
    <w:rsid w:val="001273D6"/>
    <w:rsid w:val="001404AC"/>
    <w:rsid w:val="00142B09"/>
    <w:rsid w:val="0015495B"/>
    <w:rsid w:val="00161A3A"/>
    <w:rsid w:val="0017754B"/>
    <w:rsid w:val="001A4AFD"/>
    <w:rsid w:val="001A504A"/>
    <w:rsid w:val="001B371E"/>
    <w:rsid w:val="001B5BFB"/>
    <w:rsid w:val="001C5E08"/>
    <w:rsid w:val="001D4FC1"/>
    <w:rsid w:val="001D613E"/>
    <w:rsid w:val="001E02C0"/>
    <w:rsid w:val="001E207E"/>
    <w:rsid w:val="001E3371"/>
    <w:rsid w:val="001E50F5"/>
    <w:rsid w:val="001E740D"/>
    <w:rsid w:val="001F137C"/>
    <w:rsid w:val="00204849"/>
    <w:rsid w:val="00204FED"/>
    <w:rsid w:val="002359FA"/>
    <w:rsid w:val="002418F3"/>
    <w:rsid w:val="00244598"/>
    <w:rsid w:val="00244603"/>
    <w:rsid w:val="00252D68"/>
    <w:rsid w:val="002540C7"/>
    <w:rsid w:val="00255A83"/>
    <w:rsid w:val="0025604D"/>
    <w:rsid w:val="00262497"/>
    <w:rsid w:val="00264FFD"/>
    <w:rsid w:val="00266685"/>
    <w:rsid w:val="00272ACE"/>
    <w:rsid w:val="00283B1B"/>
    <w:rsid w:val="00293B35"/>
    <w:rsid w:val="00294F80"/>
    <w:rsid w:val="002A11CB"/>
    <w:rsid w:val="002B694D"/>
    <w:rsid w:val="002B77C5"/>
    <w:rsid w:val="002D14E1"/>
    <w:rsid w:val="002D2A7A"/>
    <w:rsid w:val="002D7B79"/>
    <w:rsid w:val="002E0BCE"/>
    <w:rsid w:val="002E3479"/>
    <w:rsid w:val="002E6951"/>
    <w:rsid w:val="002E7999"/>
    <w:rsid w:val="002F573F"/>
    <w:rsid w:val="003038D3"/>
    <w:rsid w:val="00316B78"/>
    <w:rsid w:val="00320665"/>
    <w:rsid w:val="00343BA7"/>
    <w:rsid w:val="003473FD"/>
    <w:rsid w:val="003556F7"/>
    <w:rsid w:val="0035765D"/>
    <w:rsid w:val="003746D2"/>
    <w:rsid w:val="00386C63"/>
    <w:rsid w:val="003A3504"/>
    <w:rsid w:val="003A53E0"/>
    <w:rsid w:val="003B01DD"/>
    <w:rsid w:val="003B27A2"/>
    <w:rsid w:val="003C0811"/>
    <w:rsid w:val="003C12D6"/>
    <w:rsid w:val="003C47AE"/>
    <w:rsid w:val="003C4B35"/>
    <w:rsid w:val="003D02A6"/>
    <w:rsid w:val="003D7C73"/>
    <w:rsid w:val="003E59DC"/>
    <w:rsid w:val="003E6A7E"/>
    <w:rsid w:val="003F5255"/>
    <w:rsid w:val="003F5782"/>
    <w:rsid w:val="003F69BB"/>
    <w:rsid w:val="00423161"/>
    <w:rsid w:val="00436194"/>
    <w:rsid w:val="00436FEE"/>
    <w:rsid w:val="00456154"/>
    <w:rsid w:val="0046108D"/>
    <w:rsid w:val="00483888"/>
    <w:rsid w:val="00487F29"/>
    <w:rsid w:val="00492645"/>
    <w:rsid w:val="00494C4D"/>
    <w:rsid w:val="004A7D68"/>
    <w:rsid w:val="004C1E1D"/>
    <w:rsid w:val="004E081E"/>
    <w:rsid w:val="004E6B0C"/>
    <w:rsid w:val="00524423"/>
    <w:rsid w:val="00533C12"/>
    <w:rsid w:val="00556042"/>
    <w:rsid w:val="00556BCF"/>
    <w:rsid w:val="00560458"/>
    <w:rsid w:val="005622D9"/>
    <w:rsid w:val="00577B32"/>
    <w:rsid w:val="00590CC4"/>
    <w:rsid w:val="005B041C"/>
    <w:rsid w:val="005B5A6C"/>
    <w:rsid w:val="005D69B1"/>
    <w:rsid w:val="005F00B3"/>
    <w:rsid w:val="005F2B5A"/>
    <w:rsid w:val="0060235A"/>
    <w:rsid w:val="00606BCA"/>
    <w:rsid w:val="006277C1"/>
    <w:rsid w:val="00643D40"/>
    <w:rsid w:val="0065518D"/>
    <w:rsid w:val="006758D9"/>
    <w:rsid w:val="00690384"/>
    <w:rsid w:val="00697A42"/>
    <w:rsid w:val="006B1A58"/>
    <w:rsid w:val="006B33B0"/>
    <w:rsid w:val="006B34FC"/>
    <w:rsid w:val="006D016A"/>
    <w:rsid w:val="006D78DA"/>
    <w:rsid w:val="006E2A59"/>
    <w:rsid w:val="00711DC7"/>
    <w:rsid w:val="007134E2"/>
    <w:rsid w:val="00717258"/>
    <w:rsid w:val="00717D44"/>
    <w:rsid w:val="00724CB4"/>
    <w:rsid w:val="00741234"/>
    <w:rsid w:val="007414DC"/>
    <w:rsid w:val="00742B4F"/>
    <w:rsid w:val="00745005"/>
    <w:rsid w:val="00753680"/>
    <w:rsid w:val="007630CA"/>
    <w:rsid w:val="00782BE2"/>
    <w:rsid w:val="0078519A"/>
    <w:rsid w:val="0078575B"/>
    <w:rsid w:val="007A2A7D"/>
    <w:rsid w:val="007B03E1"/>
    <w:rsid w:val="007B14FE"/>
    <w:rsid w:val="007B33DF"/>
    <w:rsid w:val="007C1B27"/>
    <w:rsid w:val="007C6E28"/>
    <w:rsid w:val="007D2B8C"/>
    <w:rsid w:val="007F76BB"/>
    <w:rsid w:val="00804E0F"/>
    <w:rsid w:val="0082294B"/>
    <w:rsid w:val="00827BD8"/>
    <w:rsid w:val="00833BBB"/>
    <w:rsid w:val="00835C9C"/>
    <w:rsid w:val="00836D0C"/>
    <w:rsid w:val="00840C43"/>
    <w:rsid w:val="00847480"/>
    <w:rsid w:val="00854776"/>
    <w:rsid w:val="00856B49"/>
    <w:rsid w:val="008651E2"/>
    <w:rsid w:val="008747C5"/>
    <w:rsid w:val="00883716"/>
    <w:rsid w:val="008A03F5"/>
    <w:rsid w:val="008A05C6"/>
    <w:rsid w:val="008B1C4B"/>
    <w:rsid w:val="008B5A50"/>
    <w:rsid w:val="008C15F9"/>
    <w:rsid w:val="008C23E7"/>
    <w:rsid w:val="008C2BEE"/>
    <w:rsid w:val="008C55AB"/>
    <w:rsid w:val="008C7A3F"/>
    <w:rsid w:val="008E3137"/>
    <w:rsid w:val="008E7A1B"/>
    <w:rsid w:val="008F524C"/>
    <w:rsid w:val="009040C7"/>
    <w:rsid w:val="00916BE4"/>
    <w:rsid w:val="00924B92"/>
    <w:rsid w:val="009320EB"/>
    <w:rsid w:val="0093680F"/>
    <w:rsid w:val="00946034"/>
    <w:rsid w:val="00952911"/>
    <w:rsid w:val="0097414D"/>
    <w:rsid w:val="00981092"/>
    <w:rsid w:val="0099286E"/>
    <w:rsid w:val="00992878"/>
    <w:rsid w:val="00997ED5"/>
    <w:rsid w:val="009B04EA"/>
    <w:rsid w:val="009B276F"/>
    <w:rsid w:val="009B439C"/>
    <w:rsid w:val="009C2C8C"/>
    <w:rsid w:val="009C4226"/>
    <w:rsid w:val="009C652C"/>
    <w:rsid w:val="009D7D95"/>
    <w:rsid w:val="009E23B1"/>
    <w:rsid w:val="00A040CA"/>
    <w:rsid w:val="00A07A66"/>
    <w:rsid w:val="00A11255"/>
    <w:rsid w:val="00A1270B"/>
    <w:rsid w:val="00A145DC"/>
    <w:rsid w:val="00A31684"/>
    <w:rsid w:val="00A31716"/>
    <w:rsid w:val="00A44255"/>
    <w:rsid w:val="00A53164"/>
    <w:rsid w:val="00A6451C"/>
    <w:rsid w:val="00A7496E"/>
    <w:rsid w:val="00A8132D"/>
    <w:rsid w:val="00A904EE"/>
    <w:rsid w:val="00A9394F"/>
    <w:rsid w:val="00A9491D"/>
    <w:rsid w:val="00AC1235"/>
    <w:rsid w:val="00AC35BB"/>
    <w:rsid w:val="00AC6F42"/>
    <w:rsid w:val="00AD5A38"/>
    <w:rsid w:val="00AD6D72"/>
    <w:rsid w:val="00AF2D83"/>
    <w:rsid w:val="00B065D8"/>
    <w:rsid w:val="00B11716"/>
    <w:rsid w:val="00B12999"/>
    <w:rsid w:val="00B14E5C"/>
    <w:rsid w:val="00B20493"/>
    <w:rsid w:val="00B32B4B"/>
    <w:rsid w:val="00B429A1"/>
    <w:rsid w:val="00B436D3"/>
    <w:rsid w:val="00B53CFF"/>
    <w:rsid w:val="00B565B6"/>
    <w:rsid w:val="00B76E84"/>
    <w:rsid w:val="00B94386"/>
    <w:rsid w:val="00B9526D"/>
    <w:rsid w:val="00BA20CC"/>
    <w:rsid w:val="00BA7B44"/>
    <w:rsid w:val="00BB2D1F"/>
    <w:rsid w:val="00BC10F6"/>
    <w:rsid w:val="00BE0E0A"/>
    <w:rsid w:val="00BE32BB"/>
    <w:rsid w:val="00BE691D"/>
    <w:rsid w:val="00BE7E58"/>
    <w:rsid w:val="00C01AE8"/>
    <w:rsid w:val="00C1400A"/>
    <w:rsid w:val="00C370E9"/>
    <w:rsid w:val="00C60687"/>
    <w:rsid w:val="00C6204C"/>
    <w:rsid w:val="00CA06F4"/>
    <w:rsid w:val="00CA2CB6"/>
    <w:rsid w:val="00CB01FF"/>
    <w:rsid w:val="00CB4080"/>
    <w:rsid w:val="00CC4F7E"/>
    <w:rsid w:val="00CD43AF"/>
    <w:rsid w:val="00CD56B6"/>
    <w:rsid w:val="00CD6D5D"/>
    <w:rsid w:val="00CE456B"/>
    <w:rsid w:val="00CE6586"/>
    <w:rsid w:val="00CF13AF"/>
    <w:rsid w:val="00CF198D"/>
    <w:rsid w:val="00CF1F4C"/>
    <w:rsid w:val="00D02843"/>
    <w:rsid w:val="00D114BA"/>
    <w:rsid w:val="00D12F9A"/>
    <w:rsid w:val="00D252B4"/>
    <w:rsid w:val="00D31DE9"/>
    <w:rsid w:val="00D63BC2"/>
    <w:rsid w:val="00D75271"/>
    <w:rsid w:val="00D82ABA"/>
    <w:rsid w:val="00D835D3"/>
    <w:rsid w:val="00D90A18"/>
    <w:rsid w:val="00D91649"/>
    <w:rsid w:val="00D91DA2"/>
    <w:rsid w:val="00DA71C1"/>
    <w:rsid w:val="00DC0160"/>
    <w:rsid w:val="00DC12C3"/>
    <w:rsid w:val="00DC4773"/>
    <w:rsid w:val="00DC6211"/>
    <w:rsid w:val="00DD3C48"/>
    <w:rsid w:val="00DD5BFE"/>
    <w:rsid w:val="00DE0301"/>
    <w:rsid w:val="00DE65C3"/>
    <w:rsid w:val="00DE7F0A"/>
    <w:rsid w:val="00E16C35"/>
    <w:rsid w:val="00E2380D"/>
    <w:rsid w:val="00E33C3F"/>
    <w:rsid w:val="00E43ECF"/>
    <w:rsid w:val="00E500CB"/>
    <w:rsid w:val="00E51D6D"/>
    <w:rsid w:val="00E57C14"/>
    <w:rsid w:val="00E640D7"/>
    <w:rsid w:val="00E83D09"/>
    <w:rsid w:val="00E92B89"/>
    <w:rsid w:val="00E94FA3"/>
    <w:rsid w:val="00EB23EE"/>
    <w:rsid w:val="00EC0B7F"/>
    <w:rsid w:val="00EC368B"/>
    <w:rsid w:val="00EC6380"/>
    <w:rsid w:val="00ED0494"/>
    <w:rsid w:val="00ED1C84"/>
    <w:rsid w:val="00ED291B"/>
    <w:rsid w:val="00EE7575"/>
    <w:rsid w:val="00F04EED"/>
    <w:rsid w:val="00F13A8E"/>
    <w:rsid w:val="00F32114"/>
    <w:rsid w:val="00F41CE2"/>
    <w:rsid w:val="00F43DE7"/>
    <w:rsid w:val="00F52448"/>
    <w:rsid w:val="00F7646D"/>
    <w:rsid w:val="00FA0F17"/>
    <w:rsid w:val="00FB5B2D"/>
    <w:rsid w:val="00FC134F"/>
    <w:rsid w:val="00FD4E39"/>
    <w:rsid w:val="00FE43A8"/>
    <w:rsid w:val="00FE5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D9F5F-CD79-4752-8D68-42270E80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528C"/>
  </w:style>
  <w:style w:type="paragraph" w:styleId="Titolo6">
    <w:name w:val="heading 6"/>
    <w:basedOn w:val="Normale"/>
    <w:next w:val="Normale"/>
    <w:qFormat/>
    <w:rsid w:val="0003528C"/>
    <w:pPr>
      <w:keepNext/>
      <w:spacing w:before="240" w:after="240"/>
      <w:ind w:left="5812" w:hanging="2552"/>
      <w:jc w:val="both"/>
      <w:outlineLvl w:val="5"/>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Table">
    <w:name w:val="BodyTable"/>
    <w:basedOn w:val="Normale"/>
    <w:rsid w:val="0003528C"/>
    <w:pPr>
      <w:spacing w:before="115"/>
    </w:pPr>
  </w:style>
  <w:style w:type="paragraph" w:styleId="Corpotesto">
    <w:name w:val="Body Text"/>
    <w:basedOn w:val="Normale"/>
    <w:link w:val="CorpotestoCarattere"/>
    <w:rsid w:val="0003528C"/>
    <w:pPr>
      <w:jc w:val="center"/>
    </w:pPr>
  </w:style>
  <w:style w:type="table" w:styleId="Grigliatabella">
    <w:name w:val="Table Grid"/>
    <w:basedOn w:val="Tabellanormale"/>
    <w:rsid w:val="000352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03528C"/>
    <w:pPr>
      <w:tabs>
        <w:tab w:val="center" w:pos="4819"/>
        <w:tab w:val="right" w:pos="9638"/>
      </w:tabs>
    </w:pPr>
  </w:style>
  <w:style w:type="character" w:styleId="Numeropagina">
    <w:name w:val="page number"/>
    <w:basedOn w:val="Carpredefinitoparagrafo"/>
    <w:rsid w:val="0003528C"/>
  </w:style>
  <w:style w:type="character" w:styleId="Collegamentoipertestuale">
    <w:name w:val="Hyperlink"/>
    <w:rsid w:val="0003528C"/>
    <w:rPr>
      <w:color w:val="457FAF"/>
      <w:u w:val="single"/>
    </w:rPr>
  </w:style>
  <w:style w:type="character" w:customStyle="1" w:styleId="rvts10">
    <w:name w:val="rvts10"/>
    <w:rsid w:val="0003528C"/>
    <w:rPr>
      <w:rFonts w:ascii="Verdana" w:hAnsi="Verdana" w:hint="default"/>
    </w:rPr>
  </w:style>
  <w:style w:type="character" w:customStyle="1" w:styleId="rvts11">
    <w:name w:val="rvts11"/>
    <w:rsid w:val="0003528C"/>
    <w:rPr>
      <w:rFonts w:ascii="Verdana" w:hAnsi="Verdana" w:hint="default"/>
      <w:b/>
      <w:bCs/>
      <w:i/>
      <w:iCs/>
    </w:rPr>
  </w:style>
  <w:style w:type="character" w:customStyle="1" w:styleId="rvts62">
    <w:name w:val="rvts62"/>
    <w:rsid w:val="0003528C"/>
    <w:rPr>
      <w:rFonts w:ascii="Verdana" w:hAnsi="Verdana" w:hint="default"/>
    </w:rPr>
  </w:style>
  <w:style w:type="paragraph" w:customStyle="1" w:styleId="rvps2">
    <w:name w:val="rvps2"/>
    <w:basedOn w:val="Normale"/>
    <w:rsid w:val="00A8132D"/>
    <w:pPr>
      <w:spacing w:after="60" w:line="300" w:lineRule="atLeast"/>
      <w:jc w:val="both"/>
    </w:pPr>
    <w:rPr>
      <w:sz w:val="24"/>
      <w:szCs w:val="24"/>
    </w:rPr>
  </w:style>
  <w:style w:type="paragraph" w:customStyle="1" w:styleId="rvps3">
    <w:name w:val="rvps3"/>
    <w:basedOn w:val="Normale"/>
    <w:rsid w:val="00A8132D"/>
    <w:pPr>
      <w:spacing w:after="60" w:line="300" w:lineRule="atLeast"/>
      <w:jc w:val="both"/>
    </w:pPr>
    <w:rPr>
      <w:sz w:val="24"/>
      <w:szCs w:val="24"/>
    </w:rPr>
  </w:style>
  <w:style w:type="paragraph" w:styleId="NormaleWeb">
    <w:name w:val="Normal (Web)"/>
    <w:basedOn w:val="Normale"/>
    <w:rsid w:val="00B065D8"/>
    <w:rPr>
      <w:sz w:val="24"/>
      <w:szCs w:val="24"/>
    </w:rPr>
  </w:style>
  <w:style w:type="paragraph" w:customStyle="1" w:styleId="rvps6">
    <w:name w:val="rvps6"/>
    <w:basedOn w:val="Normale"/>
    <w:rsid w:val="00B065D8"/>
    <w:pPr>
      <w:spacing w:after="60" w:line="300" w:lineRule="atLeast"/>
      <w:jc w:val="both"/>
    </w:pPr>
    <w:rPr>
      <w:sz w:val="24"/>
      <w:szCs w:val="24"/>
    </w:rPr>
  </w:style>
  <w:style w:type="character" w:customStyle="1" w:styleId="rvts12">
    <w:name w:val="rvts12"/>
    <w:rsid w:val="00B065D8"/>
    <w:rPr>
      <w:rFonts w:ascii="Verdana" w:hAnsi="Verdana" w:hint="default"/>
    </w:rPr>
  </w:style>
  <w:style w:type="paragraph" w:customStyle="1" w:styleId="ABLOCKPARA">
    <w:name w:val="A BLOCK PARA"/>
    <w:basedOn w:val="Normale"/>
    <w:rsid w:val="00D91649"/>
    <w:rPr>
      <w:rFonts w:ascii="Book Antiqua" w:hAnsi="Book Antiqua"/>
      <w:sz w:val="22"/>
    </w:rPr>
  </w:style>
  <w:style w:type="paragraph" w:styleId="Testofumetto">
    <w:name w:val="Balloon Text"/>
    <w:basedOn w:val="Normale"/>
    <w:semiHidden/>
    <w:rsid w:val="006277C1"/>
    <w:rPr>
      <w:rFonts w:ascii="Tahoma" w:hAnsi="Tahoma" w:cs="Tahoma"/>
      <w:sz w:val="16"/>
      <w:szCs w:val="16"/>
    </w:rPr>
  </w:style>
  <w:style w:type="character" w:styleId="AcronimoHTML">
    <w:name w:val="HTML Acronym"/>
    <w:basedOn w:val="Carpredefinitoparagrafo"/>
    <w:uiPriority w:val="99"/>
    <w:unhideWhenUsed/>
    <w:rsid w:val="00577B32"/>
  </w:style>
  <w:style w:type="character" w:styleId="Enfasigrassetto">
    <w:name w:val="Strong"/>
    <w:uiPriority w:val="22"/>
    <w:qFormat/>
    <w:rsid w:val="001E207E"/>
    <w:rPr>
      <w:b/>
      <w:bCs/>
    </w:rPr>
  </w:style>
  <w:style w:type="character" w:customStyle="1" w:styleId="CorpotestoCarattere">
    <w:name w:val="Corpo testo Carattere"/>
    <w:basedOn w:val="Carpredefinitoparagrafo"/>
    <w:link w:val="Corpotesto"/>
    <w:rsid w:val="003A3504"/>
  </w:style>
  <w:style w:type="character" w:customStyle="1" w:styleId="linkneltesto">
    <w:name w:val="link_nel_testo"/>
    <w:rsid w:val="003A3504"/>
    <w:rPr>
      <w:i/>
      <w:iCs/>
    </w:rPr>
  </w:style>
  <w:style w:type="paragraph" w:styleId="Paragrafoelenco">
    <w:name w:val="List Paragraph"/>
    <w:basedOn w:val="Normale"/>
    <w:uiPriority w:val="34"/>
    <w:qFormat/>
    <w:rsid w:val="003A3504"/>
    <w:pPr>
      <w:ind w:left="720"/>
      <w:contextualSpacing/>
    </w:pPr>
  </w:style>
  <w:style w:type="paragraph" w:styleId="Testonormale">
    <w:name w:val="Plain Text"/>
    <w:basedOn w:val="Normale"/>
    <w:link w:val="TestonormaleCarattere"/>
    <w:uiPriority w:val="99"/>
    <w:unhideWhenUsed/>
    <w:rsid w:val="00010571"/>
    <w:rPr>
      <w:rFonts w:ascii="Consolas" w:eastAsia="Calibri" w:hAnsi="Consolas"/>
      <w:sz w:val="21"/>
      <w:szCs w:val="21"/>
      <w:lang w:eastAsia="en-US"/>
    </w:rPr>
  </w:style>
  <w:style w:type="character" w:customStyle="1" w:styleId="TestonormaleCarattere">
    <w:name w:val="Testo normale Carattere"/>
    <w:link w:val="Testonormale"/>
    <w:uiPriority w:val="99"/>
    <w:rsid w:val="00010571"/>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37039">
      <w:bodyDiv w:val="1"/>
      <w:marLeft w:val="75"/>
      <w:marRight w:val="75"/>
      <w:marTop w:val="75"/>
      <w:marBottom w:val="75"/>
      <w:divBdr>
        <w:top w:val="none" w:sz="0" w:space="0" w:color="auto"/>
        <w:left w:val="none" w:sz="0" w:space="0" w:color="auto"/>
        <w:bottom w:val="none" w:sz="0" w:space="0" w:color="auto"/>
        <w:right w:val="none" w:sz="0" w:space="0" w:color="auto"/>
      </w:divBdr>
    </w:div>
    <w:div w:id="303127037">
      <w:bodyDiv w:val="1"/>
      <w:marLeft w:val="0"/>
      <w:marRight w:val="0"/>
      <w:marTop w:val="0"/>
      <w:marBottom w:val="0"/>
      <w:divBdr>
        <w:top w:val="none" w:sz="0" w:space="0" w:color="auto"/>
        <w:left w:val="none" w:sz="0" w:space="0" w:color="auto"/>
        <w:bottom w:val="none" w:sz="0" w:space="0" w:color="auto"/>
        <w:right w:val="none" w:sz="0" w:space="0" w:color="auto"/>
      </w:divBdr>
    </w:div>
    <w:div w:id="533734055">
      <w:bodyDiv w:val="1"/>
      <w:marLeft w:val="0"/>
      <w:marRight w:val="0"/>
      <w:marTop w:val="0"/>
      <w:marBottom w:val="0"/>
      <w:divBdr>
        <w:top w:val="none" w:sz="0" w:space="0" w:color="auto"/>
        <w:left w:val="none" w:sz="0" w:space="0" w:color="auto"/>
        <w:bottom w:val="none" w:sz="0" w:space="0" w:color="auto"/>
        <w:right w:val="none" w:sz="0" w:space="0" w:color="auto"/>
      </w:divBdr>
    </w:div>
    <w:div w:id="1015811993">
      <w:bodyDiv w:val="1"/>
      <w:marLeft w:val="75"/>
      <w:marRight w:val="75"/>
      <w:marTop w:val="75"/>
      <w:marBottom w:val="75"/>
      <w:divBdr>
        <w:top w:val="none" w:sz="0" w:space="0" w:color="auto"/>
        <w:left w:val="none" w:sz="0" w:space="0" w:color="auto"/>
        <w:bottom w:val="none" w:sz="0" w:space="0" w:color="auto"/>
        <w:right w:val="none" w:sz="0" w:space="0" w:color="auto"/>
      </w:divBdr>
    </w:div>
    <w:div w:id="1184199660">
      <w:bodyDiv w:val="1"/>
      <w:marLeft w:val="75"/>
      <w:marRight w:val="75"/>
      <w:marTop w:val="75"/>
      <w:marBottom w:val="75"/>
      <w:divBdr>
        <w:top w:val="none" w:sz="0" w:space="0" w:color="auto"/>
        <w:left w:val="none" w:sz="0" w:space="0" w:color="auto"/>
        <w:bottom w:val="none" w:sz="0" w:space="0" w:color="auto"/>
        <w:right w:val="none" w:sz="0" w:space="0" w:color="auto"/>
      </w:divBdr>
    </w:div>
    <w:div w:id="1294096385">
      <w:bodyDiv w:val="1"/>
      <w:marLeft w:val="0"/>
      <w:marRight w:val="0"/>
      <w:marTop w:val="0"/>
      <w:marBottom w:val="0"/>
      <w:divBdr>
        <w:top w:val="none" w:sz="0" w:space="0" w:color="auto"/>
        <w:left w:val="none" w:sz="0" w:space="0" w:color="auto"/>
        <w:bottom w:val="none" w:sz="0" w:space="0" w:color="auto"/>
        <w:right w:val="none" w:sz="0" w:space="0" w:color="auto"/>
      </w:divBdr>
    </w:div>
    <w:div w:id="1455368188">
      <w:bodyDiv w:val="1"/>
      <w:marLeft w:val="0"/>
      <w:marRight w:val="0"/>
      <w:marTop w:val="0"/>
      <w:marBottom w:val="0"/>
      <w:divBdr>
        <w:top w:val="none" w:sz="0" w:space="0" w:color="auto"/>
        <w:left w:val="none" w:sz="0" w:space="0" w:color="auto"/>
        <w:bottom w:val="none" w:sz="0" w:space="0" w:color="auto"/>
        <w:right w:val="none" w:sz="0" w:space="0" w:color="auto"/>
      </w:divBdr>
    </w:div>
    <w:div w:id="1465731792">
      <w:bodyDiv w:val="1"/>
      <w:marLeft w:val="0"/>
      <w:marRight w:val="0"/>
      <w:marTop w:val="0"/>
      <w:marBottom w:val="0"/>
      <w:divBdr>
        <w:top w:val="none" w:sz="0" w:space="0" w:color="auto"/>
        <w:left w:val="none" w:sz="0" w:space="0" w:color="auto"/>
        <w:bottom w:val="none" w:sz="0" w:space="0" w:color="auto"/>
        <w:right w:val="none" w:sz="0" w:space="0" w:color="auto"/>
      </w:divBdr>
    </w:div>
    <w:div w:id="1469855768">
      <w:bodyDiv w:val="1"/>
      <w:marLeft w:val="0"/>
      <w:marRight w:val="0"/>
      <w:marTop w:val="0"/>
      <w:marBottom w:val="0"/>
      <w:divBdr>
        <w:top w:val="none" w:sz="0" w:space="0" w:color="auto"/>
        <w:left w:val="none" w:sz="0" w:space="0" w:color="auto"/>
        <w:bottom w:val="none" w:sz="0" w:space="0" w:color="auto"/>
        <w:right w:val="none" w:sz="0" w:space="0" w:color="auto"/>
      </w:divBdr>
    </w:div>
    <w:div w:id="1563321551">
      <w:bodyDiv w:val="1"/>
      <w:marLeft w:val="0"/>
      <w:marRight w:val="0"/>
      <w:marTop w:val="0"/>
      <w:marBottom w:val="0"/>
      <w:divBdr>
        <w:top w:val="none" w:sz="0" w:space="0" w:color="auto"/>
        <w:left w:val="none" w:sz="0" w:space="0" w:color="auto"/>
        <w:bottom w:val="none" w:sz="0" w:space="0" w:color="auto"/>
        <w:right w:val="none" w:sz="0" w:space="0" w:color="auto"/>
      </w:divBdr>
    </w:div>
    <w:div w:id="1658533656">
      <w:bodyDiv w:val="1"/>
      <w:marLeft w:val="0"/>
      <w:marRight w:val="0"/>
      <w:marTop w:val="0"/>
      <w:marBottom w:val="0"/>
      <w:divBdr>
        <w:top w:val="none" w:sz="0" w:space="0" w:color="auto"/>
        <w:left w:val="none" w:sz="0" w:space="0" w:color="auto"/>
        <w:bottom w:val="none" w:sz="0" w:space="0" w:color="auto"/>
        <w:right w:val="none" w:sz="0" w:space="0" w:color="auto"/>
      </w:divBdr>
    </w:div>
    <w:div w:id="1673140828">
      <w:bodyDiv w:val="1"/>
      <w:marLeft w:val="0"/>
      <w:marRight w:val="0"/>
      <w:marTop w:val="0"/>
      <w:marBottom w:val="0"/>
      <w:divBdr>
        <w:top w:val="none" w:sz="0" w:space="0" w:color="auto"/>
        <w:left w:val="none" w:sz="0" w:space="0" w:color="auto"/>
        <w:bottom w:val="none" w:sz="0" w:space="0" w:color="auto"/>
        <w:right w:val="none" w:sz="0" w:space="0" w:color="auto"/>
      </w:divBdr>
    </w:div>
    <w:div w:id="1673296135">
      <w:bodyDiv w:val="1"/>
      <w:marLeft w:val="0"/>
      <w:marRight w:val="0"/>
      <w:marTop w:val="0"/>
      <w:marBottom w:val="0"/>
      <w:divBdr>
        <w:top w:val="none" w:sz="0" w:space="0" w:color="auto"/>
        <w:left w:val="none" w:sz="0" w:space="0" w:color="auto"/>
        <w:bottom w:val="none" w:sz="0" w:space="0" w:color="auto"/>
        <w:right w:val="none" w:sz="0" w:space="0" w:color="auto"/>
      </w:divBdr>
    </w:div>
    <w:div w:id="1873302361">
      <w:bodyDiv w:val="1"/>
      <w:marLeft w:val="0"/>
      <w:marRight w:val="0"/>
      <w:marTop w:val="0"/>
      <w:marBottom w:val="0"/>
      <w:divBdr>
        <w:top w:val="none" w:sz="0" w:space="0" w:color="auto"/>
        <w:left w:val="none" w:sz="0" w:space="0" w:color="auto"/>
        <w:bottom w:val="none" w:sz="0" w:space="0" w:color="auto"/>
        <w:right w:val="none" w:sz="0" w:space="0" w:color="auto"/>
      </w:divBdr>
    </w:div>
    <w:div w:id="202312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ipa.mef.gov.it/group/guest/detrazion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ipa.mef.gov.it/group/guest/piccolo-prestit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oipa.mef.gov.it/group/guest/modifica-residenza" TargetMode="External"/><Relationship Id="rId4" Type="http://schemas.openxmlformats.org/officeDocument/2006/relationships/webSettings" Target="webSettings.xml"/><Relationship Id="rId9" Type="http://schemas.openxmlformats.org/officeDocument/2006/relationships/hyperlink" Target="https://noipa.mef.gov.it/group/guest/coordinate-bancari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Ministero dell’Economia e delle Finanze</vt:lpstr>
    </vt:vector>
  </TitlesOfParts>
  <Company>IV dip</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dell’Economia e delle Finanze</dc:title>
  <dc:creator>tiziana.tempesta</dc:creator>
  <cp:lastModifiedBy>MARIANGELA SANTANGELO</cp:lastModifiedBy>
  <cp:revision>2</cp:revision>
  <cp:lastPrinted>2012-03-07T08:51:00Z</cp:lastPrinted>
  <dcterms:created xsi:type="dcterms:W3CDTF">2014-08-29T18:47:00Z</dcterms:created>
  <dcterms:modified xsi:type="dcterms:W3CDTF">2014-08-29T18:47:00Z</dcterms:modified>
</cp:coreProperties>
</file>